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CC2B" w14:textId="77777777" w:rsidR="004A6518" w:rsidRPr="004A0C82" w:rsidRDefault="004A6518" w:rsidP="004A0C82"/>
    <w:p w14:paraId="0ABC7E8B" w14:textId="77777777" w:rsidR="004A0C82" w:rsidRPr="004A0C82" w:rsidRDefault="004A0C82" w:rsidP="004A0C82"/>
    <w:p w14:paraId="7C4F43C7" w14:textId="77777777" w:rsidR="004A0C82" w:rsidRDefault="004A0C82" w:rsidP="004A0C82">
      <w:pPr>
        <w:autoSpaceDE w:val="0"/>
        <w:autoSpaceDN w:val="0"/>
        <w:adjustRightInd w:val="0"/>
        <w:rPr>
          <w:rFonts w:eastAsiaTheme="minorHAnsi"/>
        </w:rPr>
      </w:pPr>
    </w:p>
    <w:p w14:paraId="07E82CB9" w14:textId="77777777" w:rsidR="004A0C82" w:rsidRPr="004A0C82" w:rsidRDefault="004A0C82" w:rsidP="00CE7085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eastAsiaTheme="minorHAnsi"/>
        </w:rPr>
      </w:pPr>
      <w:r w:rsidRPr="004A0C82">
        <w:rPr>
          <w:rFonts w:eastAsiaTheme="minorHAnsi"/>
        </w:rPr>
        <w:t>The California Homicide Investigators Association Scholarship Program is designed to provide funds to family</w:t>
      </w:r>
      <w:r w:rsidR="00567C47">
        <w:rPr>
          <w:rFonts w:eastAsiaTheme="minorHAnsi"/>
        </w:rPr>
        <w:t xml:space="preserve"> </w:t>
      </w:r>
      <w:r w:rsidRPr="004A0C82">
        <w:rPr>
          <w:rFonts w:eastAsiaTheme="minorHAnsi"/>
        </w:rPr>
        <w:t>member(s) of homicide victims in support of their education and/or job training efforts. Preference will be given to</w:t>
      </w:r>
      <w:r w:rsidR="00567C47">
        <w:rPr>
          <w:rFonts w:eastAsiaTheme="minorHAnsi"/>
        </w:rPr>
        <w:t xml:space="preserve"> </w:t>
      </w:r>
      <w:r w:rsidRPr="004A0C82">
        <w:rPr>
          <w:rFonts w:eastAsiaTheme="minorHAnsi"/>
        </w:rPr>
        <w:t>applicants seeking their first college degree or technical job training and who have been referred by a State of California</w:t>
      </w:r>
      <w:r w:rsidR="00567C47">
        <w:rPr>
          <w:rFonts w:eastAsiaTheme="minorHAnsi"/>
        </w:rPr>
        <w:t xml:space="preserve"> </w:t>
      </w:r>
      <w:r w:rsidRPr="004A0C82">
        <w:rPr>
          <w:rFonts w:eastAsiaTheme="minorHAnsi"/>
        </w:rPr>
        <w:t>Police Agency or homicide detective directly involved in the homicide investigation.</w:t>
      </w:r>
    </w:p>
    <w:p w14:paraId="71085965" w14:textId="14A3A653" w:rsidR="004A0C82" w:rsidRPr="004A0C82" w:rsidRDefault="004A0C82" w:rsidP="00CE7085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eastAsiaTheme="minorHAnsi"/>
        </w:rPr>
      </w:pPr>
      <w:r w:rsidRPr="004A0C82">
        <w:rPr>
          <w:rFonts w:eastAsiaTheme="minorHAnsi"/>
        </w:rPr>
        <w:t>Education is a powerful tool which breaks down barriers and opens doors of opportunity. The objective of the C.H.I.A.</w:t>
      </w:r>
      <w:r w:rsidR="00567C47">
        <w:rPr>
          <w:rFonts w:eastAsiaTheme="minorHAnsi"/>
        </w:rPr>
        <w:t xml:space="preserve"> </w:t>
      </w:r>
      <w:r w:rsidRPr="004A0C82">
        <w:rPr>
          <w:rFonts w:eastAsiaTheme="minorHAnsi"/>
        </w:rPr>
        <w:t xml:space="preserve">Scholarship Program is to help family members of homicide </w:t>
      </w:r>
      <w:r w:rsidR="00CF4045" w:rsidRPr="004A0C82">
        <w:rPr>
          <w:rFonts w:eastAsiaTheme="minorHAnsi"/>
        </w:rPr>
        <w:t>victims</w:t>
      </w:r>
      <w:r w:rsidRPr="004A0C82">
        <w:rPr>
          <w:rFonts w:eastAsiaTheme="minorHAnsi"/>
        </w:rPr>
        <w:t xml:space="preserve"> obtain an education that will in turn offer them the</w:t>
      </w:r>
      <w:r w:rsidR="00567C47">
        <w:rPr>
          <w:rFonts w:eastAsiaTheme="minorHAnsi"/>
        </w:rPr>
        <w:t xml:space="preserve"> </w:t>
      </w:r>
      <w:r w:rsidRPr="004A0C82">
        <w:rPr>
          <w:rFonts w:eastAsiaTheme="minorHAnsi"/>
        </w:rPr>
        <w:t xml:space="preserve">chance to secure employment, personal </w:t>
      </w:r>
      <w:proofErr w:type="gramStart"/>
      <w:r w:rsidRPr="004A0C82">
        <w:rPr>
          <w:rFonts w:eastAsiaTheme="minorHAnsi"/>
        </w:rPr>
        <w:t>independence</w:t>
      </w:r>
      <w:proofErr w:type="gramEnd"/>
      <w:r w:rsidRPr="004A0C82">
        <w:rPr>
          <w:rFonts w:eastAsiaTheme="minorHAnsi"/>
        </w:rPr>
        <w:t xml:space="preserve"> and self-sufficiency. Support is available for full or part-time</w:t>
      </w:r>
      <w:r w:rsidR="00BC5C6B">
        <w:rPr>
          <w:rFonts w:eastAsiaTheme="minorHAnsi"/>
        </w:rPr>
        <w:t xml:space="preserve"> </w:t>
      </w:r>
      <w:r w:rsidRPr="004A0C82">
        <w:rPr>
          <w:rFonts w:eastAsiaTheme="minorHAnsi"/>
        </w:rPr>
        <w:t>students interested in attending accredited programs at any of the educational institutions listed below, in order of</w:t>
      </w:r>
      <w:r w:rsidR="00BC5C6B">
        <w:rPr>
          <w:rFonts w:eastAsiaTheme="minorHAnsi"/>
        </w:rPr>
        <w:t xml:space="preserve"> </w:t>
      </w:r>
      <w:r w:rsidRPr="004A0C82">
        <w:rPr>
          <w:rFonts w:eastAsiaTheme="minorHAnsi"/>
        </w:rPr>
        <w:t>preference:</w:t>
      </w:r>
    </w:p>
    <w:p w14:paraId="685A6DA0" w14:textId="77777777" w:rsidR="0026073F" w:rsidRDefault="004A0C82" w:rsidP="00CE708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eastAsiaTheme="minorHAnsi"/>
        </w:rPr>
      </w:pPr>
      <w:r w:rsidRPr="0026073F">
        <w:rPr>
          <w:rFonts w:eastAsiaTheme="minorHAnsi"/>
        </w:rPr>
        <w:t>State supported colleges or universities</w:t>
      </w:r>
    </w:p>
    <w:p w14:paraId="702C8FBA" w14:textId="77777777" w:rsidR="0026073F" w:rsidRDefault="004A0C82" w:rsidP="00CE708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eastAsiaTheme="minorHAnsi"/>
        </w:rPr>
      </w:pPr>
      <w:r w:rsidRPr="0026073F">
        <w:rPr>
          <w:rFonts w:eastAsiaTheme="minorHAnsi"/>
        </w:rPr>
        <w:t>State supported community colleges</w:t>
      </w:r>
    </w:p>
    <w:p w14:paraId="7892D564" w14:textId="77777777" w:rsidR="0026073F" w:rsidRDefault="004A0C82" w:rsidP="00CE708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eastAsiaTheme="minorHAnsi"/>
        </w:rPr>
      </w:pPr>
      <w:r w:rsidRPr="0026073F">
        <w:rPr>
          <w:rFonts w:eastAsiaTheme="minorHAnsi"/>
        </w:rPr>
        <w:t>Technical/vocational schools</w:t>
      </w:r>
    </w:p>
    <w:p w14:paraId="3411633A" w14:textId="77777777" w:rsidR="0026073F" w:rsidRDefault="004A0C82" w:rsidP="00CE708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eastAsiaTheme="minorHAnsi"/>
        </w:rPr>
      </w:pPr>
      <w:r w:rsidRPr="0026073F">
        <w:rPr>
          <w:rFonts w:eastAsiaTheme="minorHAnsi"/>
        </w:rPr>
        <w:t xml:space="preserve"> Private colleges or universities</w:t>
      </w:r>
    </w:p>
    <w:p w14:paraId="1A187254" w14:textId="77777777" w:rsidR="004A0C82" w:rsidRPr="0026073F" w:rsidRDefault="004A0C82" w:rsidP="00CE708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eastAsiaTheme="minorHAnsi"/>
        </w:rPr>
      </w:pPr>
      <w:r w:rsidRPr="0026073F">
        <w:rPr>
          <w:rFonts w:eastAsiaTheme="minorHAnsi"/>
        </w:rPr>
        <w:t>For Profit schools</w:t>
      </w:r>
    </w:p>
    <w:p w14:paraId="36E6B438" w14:textId="77777777" w:rsidR="004A0C82" w:rsidRPr="004A0C82" w:rsidRDefault="004A0C82" w:rsidP="00CE7085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eastAsiaTheme="minorHAnsi"/>
        </w:rPr>
      </w:pPr>
      <w:r w:rsidRPr="004A0C82">
        <w:rPr>
          <w:rFonts w:eastAsiaTheme="minorHAnsi"/>
        </w:rPr>
        <w:t>Eligible applicants must be attending or have been accepted to attend one of the above listed educational institutions and</w:t>
      </w:r>
      <w:r w:rsidR="00366D73">
        <w:rPr>
          <w:rFonts w:eastAsiaTheme="minorHAnsi"/>
        </w:rPr>
        <w:t xml:space="preserve"> </w:t>
      </w:r>
      <w:r w:rsidRPr="004A0C82">
        <w:rPr>
          <w:rFonts w:eastAsiaTheme="minorHAnsi"/>
        </w:rPr>
        <w:t xml:space="preserve">submit at </w:t>
      </w:r>
      <w:r w:rsidRPr="004A0C82">
        <w:rPr>
          <w:rFonts w:eastAsiaTheme="minorHAnsi"/>
          <w:b/>
          <w:bCs/>
        </w:rPr>
        <w:t xml:space="preserve">minimum a </w:t>
      </w:r>
      <w:r w:rsidR="0026073F" w:rsidRPr="004A0C82">
        <w:rPr>
          <w:rFonts w:eastAsiaTheme="minorHAnsi"/>
          <w:b/>
          <w:bCs/>
        </w:rPr>
        <w:t>400-word</w:t>
      </w:r>
      <w:r w:rsidRPr="004A0C82">
        <w:rPr>
          <w:rFonts w:eastAsiaTheme="minorHAnsi"/>
        </w:rPr>
        <w:t xml:space="preserve"> essay detailing </w:t>
      </w:r>
      <w:r w:rsidRPr="004A0C82">
        <w:rPr>
          <w:rFonts w:eastAsiaTheme="minorHAnsi"/>
          <w:b/>
          <w:bCs/>
        </w:rPr>
        <w:t>future life goals</w:t>
      </w:r>
      <w:r w:rsidRPr="004A0C82">
        <w:rPr>
          <w:rFonts w:eastAsiaTheme="minorHAnsi"/>
        </w:rPr>
        <w:t>. The applicant must have a documented minimum</w:t>
      </w:r>
      <w:r w:rsidR="00366D73">
        <w:rPr>
          <w:rFonts w:eastAsiaTheme="minorHAnsi"/>
        </w:rPr>
        <w:t xml:space="preserve"> </w:t>
      </w:r>
      <w:r w:rsidRPr="004A0C82">
        <w:rPr>
          <w:rFonts w:eastAsiaTheme="minorHAnsi"/>
          <w:b/>
          <w:bCs/>
        </w:rPr>
        <w:t xml:space="preserve">GPA of 2.5 or higher </w:t>
      </w:r>
      <w:r w:rsidRPr="004A0C82">
        <w:rPr>
          <w:rFonts w:eastAsiaTheme="minorHAnsi"/>
        </w:rPr>
        <w:t>and meet the minimum entry requirements of the educational institution of their choice.</w:t>
      </w:r>
    </w:p>
    <w:p w14:paraId="4B9C888F" w14:textId="77777777" w:rsidR="004A0C82" w:rsidRPr="004A0C82" w:rsidRDefault="004A0C82" w:rsidP="00CE7085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eastAsiaTheme="minorHAnsi"/>
        </w:rPr>
      </w:pPr>
      <w:r w:rsidRPr="004A0C82">
        <w:rPr>
          <w:rFonts w:eastAsiaTheme="minorHAnsi"/>
        </w:rPr>
        <w:t>Scholarships will be awarded in the following amounts:</w:t>
      </w:r>
    </w:p>
    <w:p w14:paraId="4F2FA2FA" w14:textId="29BB7704" w:rsidR="004A0C82" w:rsidRPr="004A0C82" w:rsidRDefault="004A0C82" w:rsidP="00CE7085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eastAsiaTheme="minorHAnsi"/>
          <w:b/>
          <w:bCs/>
        </w:rPr>
      </w:pPr>
      <w:r w:rsidRPr="004A0C82">
        <w:rPr>
          <w:rFonts w:eastAsiaTheme="minorHAnsi"/>
        </w:rPr>
        <w:t xml:space="preserve">• </w:t>
      </w:r>
      <w:r w:rsidRPr="004A0C82">
        <w:rPr>
          <w:rFonts w:eastAsiaTheme="minorHAnsi"/>
          <w:b/>
          <w:bCs/>
        </w:rPr>
        <w:t xml:space="preserve">Two $ </w:t>
      </w:r>
      <w:r w:rsidR="00CF4045">
        <w:rPr>
          <w:rFonts w:eastAsiaTheme="minorHAnsi"/>
          <w:b/>
          <w:bCs/>
        </w:rPr>
        <w:t>50</w:t>
      </w:r>
      <w:r w:rsidRPr="004A0C82">
        <w:rPr>
          <w:rFonts w:eastAsiaTheme="minorHAnsi"/>
          <w:b/>
          <w:bCs/>
        </w:rPr>
        <w:t>00.00 Scholarship Awards</w:t>
      </w:r>
    </w:p>
    <w:sectPr w:rsidR="004A0C82" w:rsidRPr="004A0C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7E8A" w14:textId="77777777" w:rsidR="003B125C" w:rsidRDefault="003B125C" w:rsidP="009F5C93">
      <w:r>
        <w:separator/>
      </w:r>
    </w:p>
  </w:endnote>
  <w:endnote w:type="continuationSeparator" w:id="0">
    <w:p w14:paraId="20C80245" w14:textId="77777777" w:rsidR="003B125C" w:rsidRDefault="003B125C" w:rsidP="009F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A4E7" w14:textId="42509EEF" w:rsidR="00FD7F8A" w:rsidRDefault="002E179F" w:rsidP="009F5C93">
    <w:pPr>
      <w:pStyle w:val="Footer"/>
      <w:jc w:val="center"/>
    </w:pPr>
    <w:r>
      <w:rPr>
        <w:sz w:val="20"/>
        <w:szCs w:val="20"/>
      </w:rPr>
      <w:t>PO Box 6298</w:t>
    </w:r>
    <w:r w:rsidR="00FD7F8A" w:rsidRPr="00861C5F">
      <w:rPr>
        <w:sz w:val="20"/>
        <w:szCs w:val="20"/>
      </w:rPr>
      <w:t>, San Jose, CA. 951</w:t>
    </w:r>
    <w:r>
      <w:rPr>
        <w:sz w:val="20"/>
        <w:szCs w:val="20"/>
      </w:rPr>
      <w:t>50</w:t>
    </w:r>
    <w:r w:rsidR="00FD7F8A">
      <w:rPr>
        <w:sz w:val="20"/>
        <w:szCs w:val="20"/>
      </w:rPr>
      <w:t xml:space="preserve">          </w:t>
    </w:r>
    <w:r w:rsidR="00FD7F8A" w:rsidRPr="00861C5F">
      <w:rPr>
        <w:sz w:val="20"/>
        <w:szCs w:val="20"/>
      </w:rPr>
      <w:tab/>
      <w:t xml:space="preserve">email </w:t>
    </w:r>
    <w:hyperlink r:id="rId1" w:history="1">
      <w:r w:rsidR="00366D73" w:rsidRPr="004A5407">
        <w:rPr>
          <w:rStyle w:val="Hyperlink"/>
          <w:sz w:val="20"/>
          <w:szCs w:val="20"/>
        </w:rPr>
        <w:t>DeanWorthy@chia187.com</w:t>
      </w:r>
    </w:hyperlink>
    <w:r w:rsidR="00FD7F8A">
      <w:rPr>
        <w:sz w:val="20"/>
        <w:szCs w:val="20"/>
      </w:rPr>
      <w:t xml:space="preserve">          </w:t>
    </w:r>
    <w:r w:rsidR="00FD7F8A" w:rsidRPr="00861C5F">
      <w:rPr>
        <w:sz w:val="20"/>
        <w:szCs w:val="20"/>
      </w:rPr>
      <w:t>www.chia187.org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A7F0E" w14:textId="77777777" w:rsidR="003B125C" w:rsidRDefault="003B125C" w:rsidP="009F5C93">
      <w:r>
        <w:separator/>
      </w:r>
    </w:p>
  </w:footnote>
  <w:footnote w:type="continuationSeparator" w:id="0">
    <w:p w14:paraId="147C571B" w14:textId="77777777" w:rsidR="003B125C" w:rsidRDefault="003B125C" w:rsidP="009F5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087C" w14:textId="77777777" w:rsidR="00FD7F8A" w:rsidRPr="00861C5F" w:rsidRDefault="00FD7F8A" w:rsidP="009F5C93">
    <w:pPr>
      <w:pStyle w:val="Header"/>
      <w:jc w:val="center"/>
      <w:rPr>
        <w:sz w:val="32"/>
        <w:szCs w:val="32"/>
      </w:rPr>
    </w:pPr>
    <w:r>
      <w:rPr>
        <w:b/>
        <w:noProof/>
        <w:color w:val="0070C0"/>
        <w:sz w:val="32"/>
        <w:szCs w:val="32"/>
      </w:rPr>
      <w:drawing>
        <wp:anchor distT="0" distB="0" distL="114300" distR="114300" simplePos="0" relativeHeight="251659264" behindDoc="1" locked="0" layoutInCell="1" allowOverlap="1" wp14:anchorId="5C140945" wp14:editId="07B49681">
          <wp:simplePos x="0" y="0"/>
          <wp:positionH relativeFrom="column">
            <wp:posOffset>4807201</wp:posOffset>
          </wp:positionH>
          <wp:positionV relativeFrom="paragraph">
            <wp:posOffset>221671</wp:posOffset>
          </wp:positionV>
          <wp:extent cx="914400" cy="923544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3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1C5F">
      <w:rPr>
        <w:b/>
        <w:color w:val="0070C0"/>
        <w:sz w:val="32"/>
        <w:szCs w:val="32"/>
      </w:rPr>
      <w:t>CALIFORNIA HOMICIDE INVESTIGATORS ASSOCIATION</w:t>
    </w:r>
  </w:p>
  <w:p w14:paraId="5F9C53E3" w14:textId="77777777" w:rsidR="00FD7F8A" w:rsidRDefault="00FD7F8A">
    <w:pPr>
      <w:pStyle w:val="Header"/>
    </w:pPr>
  </w:p>
  <w:p w14:paraId="0B4B1950" w14:textId="77777777" w:rsidR="00FD7F8A" w:rsidRDefault="00FD7F8A" w:rsidP="00B82C43">
    <w:pPr>
      <w:jc w:val="center"/>
      <w:rPr>
        <w:b/>
      </w:rPr>
    </w:pPr>
    <w:r>
      <w:rPr>
        <w:b/>
      </w:rPr>
      <w:t>DETECTIVE MICHAEL DAVID DAVIS, JR.</w:t>
    </w:r>
  </w:p>
  <w:p w14:paraId="5B16D07A" w14:textId="77777777" w:rsidR="00FD7F8A" w:rsidRPr="00DC3E67" w:rsidRDefault="00FD7F8A" w:rsidP="00B82C43">
    <w:pPr>
      <w:jc w:val="center"/>
      <w:rPr>
        <w:b/>
      </w:rPr>
    </w:pPr>
    <w:r>
      <w:rPr>
        <w:b/>
      </w:rPr>
      <w:t>ANNUAL SCHOLARSHIP</w:t>
    </w:r>
  </w:p>
  <w:p w14:paraId="1548BDED" w14:textId="77777777" w:rsidR="00FD7F8A" w:rsidRPr="00861C5F" w:rsidRDefault="00FD7F8A" w:rsidP="006060E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200"/>
    <w:multiLevelType w:val="multilevel"/>
    <w:tmpl w:val="44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15E93"/>
    <w:multiLevelType w:val="hybridMultilevel"/>
    <w:tmpl w:val="2A08D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60D58"/>
    <w:multiLevelType w:val="hybridMultilevel"/>
    <w:tmpl w:val="94EEF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CC693F"/>
    <w:multiLevelType w:val="hybridMultilevel"/>
    <w:tmpl w:val="F662B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1753E"/>
    <w:multiLevelType w:val="hybridMultilevel"/>
    <w:tmpl w:val="559C9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E494B"/>
    <w:multiLevelType w:val="hybridMultilevel"/>
    <w:tmpl w:val="293C6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807D1"/>
    <w:multiLevelType w:val="hybridMultilevel"/>
    <w:tmpl w:val="89DAF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D053F"/>
    <w:multiLevelType w:val="hybridMultilevel"/>
    <w:tmpl w:val="F5A2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D1E23"/>
    <w:multiLevelType w:val="hybridMultilevel"/>
    <w:tmpl w:val="C7B85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947FA"/>
    <w:multiLevelType w:val="hybridMultilevel"/>
    <w:tmpl w:val="0FE04B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358DE"/>
    <w:multiLevelType w:val="hybridMultilevel"/>
    <w:tmpl w:val="9D24E9F8"/>
    <w:lvl w:ilvl="0" w:tplc="F13A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F737A2"/>
    <w:multiLevelType w:val="hybridMultilevel"/>
    <w:tmpl w:val="326CDCFA"/>
    <w:lvl w:ilvl="0" w:tplc="DC7045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0778144">
    <w:abstractNumId w:val="10"/>
  </w:num>
  <w:num w:numId="2" w16cid:durableId="1066612260">
    <w:abstractNumId w:val="2"/>
  </w:num>
  <w:num w:numId="3" w16cid:durableId="1520393609">
    <w:abstractNumId w:val="11"/>
  </w:num>
  <w:num w:numId="4" w16cid:durableId="133942619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70682841">
    <w:abstractNumId w:val="9"/>
  </w:num>
  <w:num w:numId="6" w16cid:durableId="1187715339">
    <w:abstractNumId w:val="8"/>
  </w:num>
  <w:num w:numId="7" w16cid:durableId="937442691">
    <w:abstractNumId w:val="6"/>
  </w:num>
  <w:num w:numId="8" w16cid:durableId="1620914291">
    <w:abstractNumId w:val="1"/>
  </w:num>
  <w:num w:numId="9" w16cid:durableId="381639926">
    <w:abstractNumId w:val="3"/>
  </w:num>
  <w:num w:numId="10" w16cid:durableId="951211518">
    <w:abstractNumId w:val="5"/>
  </w:num>
  <w:num w:numId="11" w16cid:durableId="1555460227">
    <w:abstractNumId w:val="4"/>
  </w:num>
  <w:num w:numId="12" w16cid:durableId="15160724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aBcwmuDp+rMhS891UUvS3vGpVDl3TRwc6bketNonZto4+msIYrCXTT6y7MLZtJOzcjyLMwKHB1fOLU6p7AluA==" w:salt="bag1acrzx98mOsCk4FlL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C93"/>
    <w:rsid w:val="000D1D86"/>
    <w:rsid w:val="000F4A51"/>
    <w:rsid w:val="001162C9"/>
    <w:rsid w:val="001279CA"/>
    <w:rsid w:val="001F4B9A"/>
    <w:rsid w:val="0026073F"/>
    <w:rsid w:val="002E179F"/>
    <w:rsid w:val="00366D73"/>
    <w:rsid w:val="003846B5"/>
    <w:rsid w:val="003A6ABE"/>
    <w:rsid w:val="003B125C"/>
    <w:rsid w:val="003F7896"/>
    <w:rsid w:val="00443A46"/>
    <w:rsid w:val="00457DBD"/>
    <w:rsid w:val="004A0C82"/>
    <w:rsid w:val="004A6518"/>
    <w:rsid w:val="004B4342"/>
    <w:rsid w:val="005338BA"/>
    <w:rsid w:val="00567C47"/>
    <w:rsid w:val="0059503C"/>
    <w:rsid w:val="005C45E6"/>
    <w:rsid w:val="006060EC"/>
    <w:rsid w:val="006D6904"/>
    <w:rsid w:val="007347B0"/>
    <w:rsid w:val="007B76AE"/>
    <w:rsid w:val="00853670"/>
    <w:rsid w:val="008A1760"/>
    <w:rsid w:val="00965023"/>
    <w:rsid w:val="00976363"/>
    <w:rsid w:val="009E0711"/>
    <w:rsid w:val="009F5C93"/>
    <w:rsid w:val="00A12392"/>
    <w:rsid w:val="00AF5A5E"/>
    <w:rsid w:val="00B265EB"/>
    <w:rsid w:val="00B6422A"/>
    <w:rsid w:val="00B769D9"/>
    <w:rsid w:val="00B81800"/>
    <w:rsid w:val="00B82C43"/>
    <w:rsid w:val="00BC5C6B"/>
    <w:rsid w:val="00C14B68"/>
    <w:rsid w:val="00CE7085"/>
    <w:rsid w:val="00CF4045"/>
    <w:rsid w:val="00D12408"/>
    <w:rsid w:val="00D206CA"/>
    <w:rsid w:val="00D878DC"/>
    <w:rsid w:val="00DD009F"/>
    <w:rsid w:val="00EE6F1B"/>
    <w:rsid w:val="00F02F78"/>
    <w:rsid w:val="00F20B4E"/>
    <w:rsid w:val="00F373E2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CEC5"/>
  <w15:chartTrackingRefBased/>
  <w15:docId w15:val="{E4DF06DA-50E7-4131-A21B-F3380692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5C93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9F5C9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F5C9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5C9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F5C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F5C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5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C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F5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5C9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F5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uiPriority w:val="2"/>
    <w:qFormat/>
    <w:rsid w:val="009F5C93"/>
    <w:pPr>
      <w:spacing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9F5C93"/>
    <w:rPr>
      <w:sz w:val="16"/>
    </w:rPr>
  </w:style>
  <w:style w:type="character" w:customStyle="1" w:styleId="BodyTextChar">
    <w:name w:val="Body Text Char"/>
    <w:basedOn w:val="DefaultParagraphFont"/>
    <w:link w:val="BodyText"/>
    <w:rsid w:val="009F5C93"/>
    <w:rPr>
      <w:rFonts w:ascii="Times New Roman" w:eastAsia="Times New Roman" w:hAnsi="Times New Roman" w:cs="Times New Roman"/>
      <w:sz w:val="16"/>
      <w:szCs w:val="24"/>
    </w:rPr>
  </w:style>
  <w:style w:type="paragraph" w:styleId="BodyText2">
    <w:name w:val="Body Text 2"/>
    <w:basedOn w:val="Normal"/>
    <w:link w:val="BodyText2Char"/>
    <w:rsid w:val="009F5C93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9F5C9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9F5C93"/>
    <w:pPr>
      <w:ind w:left="-720"/>
    </w:pPr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9F5C93"/>
    <w:rPr>
      <w:rFonts w:ascii="Times New Roman" w:eastAsia="Times New Roman" w:hAnsi="Times New Roman" w:cs="Times New Roman"/>
      <w:sz w:val="18"/>
      <w:szCs w:val="24"/>
    </w:rPr>
  </w:style>
  <w:style w:type="paragraph" w:styleId="Title">
    <w:name w:val="Title"/>
    <w:basedOn w:val="Normal"/>
    <w:link w:val="TitleChar"/>
    <w:qFormat/>
    <w:rsid w:val="009F5C93"/>
    <w:pPr>
      <w:jc w:val="center"/>
    </w:pPr>
    <w:rPr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9F5C93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rsid w:val="009F5C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9F5C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C93"/>
    <w:pPr>
      <w:ind w:left="720"/>
      <w:contextualSpacing/>
    </w:pPr>
  </w:style>
  <w:style w:type="paragraph" w:styleId="NoSpacing">
    <w:name w:val="No Spacing"/>
    <w:uiPriority w:val="1"/>
    <w:qFormat/>
    <w:rsid w:val="009F5C93"/>
    <w:pPr>
      <w:spacing w:after="0" w:line="264" w:lineRule="auto"/>
    </w:pPr>
    <w:rPr>
      <w:color w:val="595959" w:themeColor="text1" w:themeTint="A6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93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5C93"/>
    <w:rPr>
      <w:color w:val="808080"/>
    </w:rPr>
  </w:style>
  <w:style w:type="paragraph" w:customStyle="1" w:styleId="bodycopynews">
    <w:name w:val="bodycopynews"/>
    <w:basedOn w:val="Normal"/>
    <w:rsid w:val="009F5C9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66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anWorthy@chia187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Brian</dc:creator>
  <cp:keywords/>
  <dc:description/>
  <cp:lastModifiedBy>McDonald, Brian</cp:lastModifiedBy>
  <cp:revision>3</cp:revision>
  <dcterms:created xsi:type="dcterms:W3CDTF">2023-03-17T20:41:00Z</dcterms:created>
  <dcterms:modified xsi:type="dcterms:W3CDTF">2023-03-17T20:45:00Z</dcterms:modified>
</cp:coreProperties>
</file>